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18F96" w14:textId="28D0491B" w:rsidR="00A93911" w:rsidRDefault="00A93911" w:rsidP="00A93911">
      <w:pPr>
        <w:pStyle w:val="CRCoverPage"/>
        <w:tabs>
          <w:tab w:val="right" w:pos="9639"/>
        </w:tabs>
        <w:spacing w:after="0"/>
        <w:rPr>
          <w:b/>
          <w:noProof/>
          <w:sz w:val="24"/>
        </w:rPr>
      </w:pPr>
      <w:r>
        <w:rPr>
          <w:b/>
          <w:noProof/>
          <w:sz w:val="24"/>
        </w:rPr>
        <w:t>3GPP TSG-SA WG</w:t>
      </w:r>
      <w:r w:rsidR="004C2DB8">
        <w:rPr>
          <w:b/>
          <w:noProof/>
          <w:sz w:val="24"/>
        </w:rPr>
        <w:t>2</w:t>
      </w:r>
      <w:r>
        <w:rPr>
          <w:b/>
          <w:noProof/>
          <w:sz w:val="24"/>
        </w:rPr>
        <w:t xml:space="preserve"> Meeting #</w:t>
      </w:r>
      <w:r w:rsidR="004C2DB8">
        <w:rPr>
          <w:b/>
          <w:noProof/>
          <w:sz w:val="24"/>
        </w:rPr>
        <w:t>16</w:t>
      </w:r>
      <w:r w:rsidR="00D25214">
        <w:rPr>
          <w:b/>
          <w:noProof/>
          <w:sz w:val="24"/>
        </w:rPr>
        <w:t>6</w:t>
      </w:r>
      <w:r>
        <w:rPr>
          <w:b/>
          <w:noProof/>
          <w:sz w:val="24"/>
        </w:rPr>
        <w:tab/>
      </w:r>
      <w:r w:rsidR="0079065C" w:rsidRPr="0079065C">
        <w:rPr>
          <w:b/>
          <w:noProof/>
          <w:sz w:val="24"/>
        </w:rPr>
        <w:t>S2-2411639</w:t>
      </w:r>
    </w:p>
    <w:p w14:paraId="40AB3D98" w14:textId="11F3F48B" w:rsidR="004D6698" w:rsidRDefault="00A93911" w:rsidP="00A93911">
      <w:pPr>
        <w:pStyle w:val="CRCoverPage"/>
        <w:tabs>
          <w:tab w:val="right" w:pos="9639"/>
        </w:tabs>
        <w:spacing w:after="0"/>
        <w:rPr>
          <w:b/>
          <w:noProof/>
          <w:sz w:val="24"/>
        </w:rPr>
      </w:pPr>
      <w:r>
        <w:rPr>
          <w:b/>
          <w:noProof/>
          <w:sz w:val="24"/>
        </w:rPr>
        <w:t>1</w:t>
      </w:r>
      <w:r w:rsidR="00D25214">
        <w:rPr>
          <w:b/>
          <w:noProof/>
          <w:sz w:val="24"/>
        </w:rPr>
        <w:t>8</w:t>
      </w:r>
      <w:r>
        <w:rPr>
          <w:b/>
          <w:noProof/>
          <w:sz w:val="24"/>
          <w:vertAlign w:val="superscript"/>
        </w:rPr>
        <w:t>th</w:t>
      </w:r>
      <w:r>
        <w:rPr>
          <w:b/>
          <w:noProof/>
          <w:sz w:val="24"/>
        </w:rPr>
        <w:t xml:space="preserve"> – </w:t>
      </w:r>
      <w:r w:rsidR="00D25214">
        <w:rPr>
          <w:b/>
          <w:noProof/>
          <w:sz w:val="24"/>
        </w:rPr>
        <w:t>22</w:t>
      </w:r>
      <w:r w:rsidR="00D25214" w:rsidRPr="00D25214">
        <w:rPr>
          <w:b/>
          <w:noProof/>
          <w:sz w:val="24"/>
          <w:vertAlign w:val="superscript"/>
        </w:rPr>
        <w:t>nd</w:t>
      </w:r>
      <w:r w:rsidR="00D25214">
        <w:rPr>
          <w:b/>
          <w:noProof/>
          <w:sz w:val="24"/>
        </w:rPr>
        <w:t xml:space="preserve"> November</w:t>
      </w:r>
      <w:r>
        <w:rPr>
          <w:b/>
          <w:noProof/>
          <w:sz w:val="24"/>
        </w:rPr>
        <w:t xml:space="preserve"> 2024</w:t>
      </w:r>
      <w:r w:rsidR="004D6698">
        <w:rPr>
          <w:b/>
          <w:noProof/>
          <w:sz w:val="24"/>
        </w:rPr>
        <w:tab/>
        <w:t>(revision of S</w:t>
      </w:r>
      <w:r w:rsidR="00B054CC">
        <w:rPr>
          <w:b/>
          <w:noProof/>
          <w:sz w:val="24"/>
        </w:rPr>
        <w:t>2</w:t>
      </w:r>
      <w:r w:rsidR="004D6698">
        <w:rPr>
          <w:b/>
          <w:noProof/>
          <w:sz w:val="24"/>
        </w:rPr>
        <w:t>-24</w:t>
      </w:r>
      <w:r w:rsidR="00CF36DE">
        <w:rPr>
          <w:b/>
          <w:noProof/>
          <w:sz w:val="24"/>
        </w:rPr>
        <w:t>x</w:t>
      </w:r>
      <w:r w:rsidR="004D6698">
        <w:rPr>
          <w:b/>
          <w:noProof/>
          <w:sz w:val="24"/>
        </w:rPr>
        <w:t>xxx)</w:t>
      </w:r>
    </w:p>
    <w:p w14:paraId="697CA546" w14:textId="77777777" w:rsidR="00B97703" w:rsidRDefault="00B97703">
      <w:pPr>
        <w:rPr>
          <w:rFonts w:ascii="Arial" w:hAnsi="Arial" w:cs="Arial"/>
        </w:rPr>
      </w:pPr>
    </w:p>
    <w:p w14:paraId="6DDD6291" w14:textId="1F48501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9065C">
        <w:rPr>
          <w:rFonts w:ascii="Arial" w:hAnsi="Arial" w:cs="Arial"/>
          <w:b/>
          <w:sz w:val="22"/>
          <w:szCs w:val="22"/>
        </w:rPr>
        <w:t xml:space="preserve">[Draft] </w:t>
      </w:r>
      <w:r w:rsidRPr="004E3939">
        <w:rPr>
          <w:rFonts w:ascii="Arial" w:hAnsi="Arial" w:cs="Arial"/>
          <w:b/>
          <w:sz w:val="22"/>
          <w:szCs w:val="22"/>
        </w:rPr>
        <w:t xml:space="preserve">LS </w:t>
      </w:r>
      <w:r w:rsidR="00B054CC">
        <w:rPr>
          <w:rFonts w:ascii="Arial" w:hAnsi="Arial" w:cs="Arial"/>
          <w:b/>
          <w:sz w:val="22"/>
          <w:szCs w:val="22"/>
        </w:rPr>
        <w:t xml:space="preserve">Reply </w:t>
      </w:r>
      <w:r w:rsidRPr="004E3939">
        <w:rPr>
          <w:rFonts w:ascii="Arial" w:hAnsi="Arial" w:cs="Arial"/>
          <w:b/>
          <w:sz w:val="22"/>
          <w:szCs w:val="22"/>
        </w:rPr>
        <w:t xml:space="preserve">on </w:t>
      </w:r>
      <w:r w:rsidR="00A7208A">
        <w:rPr>
          <w:rFonts w:ascii="Arial" w:hAnsi="Arial" w:cs="Arial"/>
          <w:b/>
          <w:sz w:val="22"/>
          <w:szCs w:val="22"/>
        </w:rPr>
        <w:t>Usage of</w:t>
      </w:r>
      <w:r w:rsidR="0082372D">
        <w:rPr>
          <w:rFonts w:ascii="Arial" w:hAnsi="Arial" w:cs="Arial"/>
          <w:b/>
          <w:sz w:val="22"/>
          <w:szCs w:val="22"/>
        </w:rPr>
        <w:t xml:space="preserve"> </w:t>
      </w:r>
      <w:r w:rsidR="007053A0" w:rsidRPr="007053A0">
        <w:rPr>
          <w:rFonts w:ascii="Arial" w:hAnsi="Arial" w:cs="Arial"/>
          <w:b/>
          <w:sz w:val="22"/>
          <w:szCs w:val="22"/>
        </w:rPr>
        <w:t xml:space="preserve">E2E </w:t>
      </w:r>
      <w:r w:rsidR="007053A0">
        <w:rPr>
          <w:rFonts w:ascii="Arial" w:hAnsi="Arial" w:cs="Arial"/>
          <w:b/>
          <w:sz w:val="22"/>
          <w:szCs w:val="22"/>
        </w:rPr>
        <w:t>D</w:t>
      </w:r>
      <w:r w:rsidR="007053A0" w:rsidRPr="007053A0">
        <w:rPr>
          <w:rFonts w:ascii="Arial" w:hAnsi="Arial" w:cs="Arial"/>
          <w:b/>
          <w:sz w:val="22"/>
          <w:szCs w:val="22"/>
        </w:rPr>
        <w:t xml:space="preserve">ata </w:t>
      </w:r>
      <w:r w:rsidR="007053A0">
        <w:rPr>
          <w:rFonts w:ascii="Arial" w:hAnsi="Arial" w:cs="Arial"/>
          <w:b/>
          <w:sz w:val="22"/>
          <w:szCs w:val="22"/>
        </w:rPr>
        <w:t>V</w:t>
      </w:r>
      <w:r w:rsidR="007053A0" w:rsidRPr="007053A0">
        <w:rPr>
          <w:rFonts w:ascii="Arial" w:hAnsi="Arial" w:cs="Arial"/>
          <w:b/>
          <w:sz w:val="22"/>
          <w:szCs w:val="22"/>
        </w:rPr>
        <w:t xml:space="preserve">olume </w:t>
      </w:r>
      <w:r w:rsidR="007053A0">
        <w:rPr>
          <w:rFonts w:ascii="Arial" w:hAnsi="Arial" w:cs="Arial"/>
          <w:b/>
          <w:sz w:val="22"/>
          <w:szCs w:val="22"/>
        </w:rPr>
        <w:t>T</w:t>
      </w:r>
      <w:r w:rsidR="007053A0" w:rsidRPr="007053A0">
        <w:rPr>
          <w:rFonts w:ascii="Arial" w:hAnsi="Arial" w:cs="Arial"/>
          <w:b/>
          <w:sz w:val="22"/>
          <w:szCs w:val="22"/>
        </w:rPr>
        <w:t xml:space="preserve">ransfer </w:t>
      </w:r>
      <w:r w:rsidR="007053A0">
        <w:rPr>
          <w:rFonts w:ascii="Arial" w:hAnsi="Arial" w:cs="Arial"/>
          <w:b/>
          <w:sz w:val="22"/>
          <w:szCs w:val="22"/>
        </w:rPr>
        <w:t>T</w:t>
      </w:r>
      <w:r w:rsidR="007053A0" w:rsidRPr="007053A0">
        <w:rPr>
          <w:rFonts w:ascii="Arial" w:hAnsi="Arial" w:cs="Arial"/>
          <w:b/>
          <w:sz w:val="22"/>
          <w:szCs w:val="22"/>
        </w:rPr>
        <w:t>ime</w:t>
      </w:r>
      <w:r w:rsidR="007053A0">
        <w:rPr>
          <w:rFonts w:ascii="Arial" w:hAnsi="Arial" w:cs="Arial"/>
          <w:b/>
          <w:sz w:val="22"/>
          <w:szCs w:val="22"/>
        </w:rPr>
        <w:t xml:space="preserve"> Analytics</w:t>
      </w:r>
    </w:p>
    <w:p w14:paraId="611B4358" w14:textId="3AA73682" w:rsidR="00B97703" w:rsidRPr="0079065C" w:rsidRDefault="00B97703">
      <w:pPr>
        <w:spacing w:after="60"/>
        <w:ind w:left="1985" w:hanging="1985"/>
        <w:rPr>
          <w:rFonts w:ascii="Arial" w:hAnsi="Arial" w:cs="Arial"/>
          <w:b/>
          <w:bCs/>
          <w:sz w:val="22"/>
          <w:szCs w:val="22"/>
        </w:rPr>
      </w:pPr>
      <w:bookmarkStart w:id="0" w:name="OLE_LINK57"/>
      <w:bookmarkStart w:id="1" w:name="OLE_LINK58"/>
      <w:r w:rsidRPr="0079065C">
        <w:rPr>
          <w:rFonts w:ascii="Arial" w:hAnsi="Arial" w:cs="Arial"/>
          <w:b/>
          <w:sz w:val="22"/>
          <w:szCs w:val="22"/>
        </w:rPr>
        <w:t>Response to:</w:t>
      </w:r>
      <w:r w:rsidRPr="0079065C">
        <w:rPr>
          <w:rFonts w:ascii="Arial" w:hAnsi="Arial" w:cs="Arial"/>
          <w:b/>
          <w:bCs/>
          <w:sz w:val="22"/>
          <w:szCs w:val="22"/>
        </w:rPr>
        <w:tab/>
        <w:t xml:space="preserve">LS </w:t>
      </w:r>
      <w:r w:rsidR="00B054CC" w:rsidRPr="0079065C">
        <w:rPr>
          <w:rFonts w:ascii="Arial" w:hAnsi="Arial" w:cs="Arial"/>
          <w:b/>
          <w:bCs/>
          <w:sz w:val="22"/>
          <w:szCs w:val="22"/>
        </w:rPr>
        <w:t>S6-24</w:t>
      </w:r>
      <w:r w:rsidR="005C3A41" w:rsidRPr="0079065C">
        <w:rPr>
          <w:rFonts w:ascii="Arial" w:hAnsi="Arial" w:cs="Arial"/>
          <w:b/>
          <w:bCs/>
          <w:sz w:val="22"/>
          <w:szCs w:val="22"/>
        </w:rPr>
        <w:t>4627</w:t>
      </w:r>
      <w:r w:rsidRPr="0079065C">
        <w:rPr>
          <w:rFonts w:ascii="Arial" w:hAnsi="Arial" w:cs="Arial"/>
          <w:b/>
          <w:bCs/>
          <w:sz w:val="22"/>
          <w:szCs w:val="22"/>
        </w:rPr>
        <w:t xml:space="preserve"> on </w:t>
      </w:r>
      <w:r w:rsidR="00B054CC" w:rsidRPr="0079065C">
        <w:rPr>
          <w:rFonts w:ascii="Arial" w:hAnsi="Arial" w:cs="Arial"/>
          <w:b/>
          <w:bCs/>
          <w:sz w:val="22"/>
          <w:szCs w:val="22"/>
        </w:rPr>
        <w:t xml:space="preserve">Usage of E2E Data Volume Transfer Time Analytics </w:t>
      </w:r>
    </w:p>
    <w:p w14:paraId="6DF36BBF" w14:textId="56ED2B49" w:rsidR="00B97703" w:rsidRPr="0079065C"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79065C">
        <w:rPr>
          <w:rFonts w:ascii="Arial" w:hAnsi="Arial" w:cs="Arial"/>
          <w:b/>
          <w:sz w:val="22"/>
          <w:szCs w:val="22"/>
        </w:rPr>
        <w:t>Release:</w:t>
      </w:r>
      <w:r w:rsidRPr="0079065C">
        <w:rPr>
          <w:rFonts w:ascii="Arial" w:hAnsi="Arial" w:cs="Arial"/>
          <w:b/>
          <w:bCs/>
          <w:sz w:val="22"/>
          <w:szCs w:val="22"/>
        </w:rPr>
        <w:tab/>
      </w:r>
      <w:r w:rsidR="00B7290A" w:rsidRPr="0079065C">
        <w:rPr>
          <w:rFonts w:ascii="Arial" w:hAnsi="Arial" w:cs="Arial"/>
          <w:b/>
          <w:bCs/>
          <w:sz w:val="22"/>
          <w:szCs w:val="22"/>
        </w:rPr>
        <w:t>Rel-19</w:t>
      </w:r>
    </w:p>
    <w:bookmarkEnd w:id="2"/>
    <w:bookmarkEnd w:id="3"/>
    <w:bookmarkEnd w:id="4"/>
    <w:p w14:paraId="2E7963FE" w14:textId="2F635454" w:rsidR="00B97703" w:rsidRPr="00B97703" w:rsidRDefault="00B97703">
      <w:pPr>
        <w:spacing w:after="60"/>
        <w:ind w:left="1985" w:hanging="1985"/>
        <w:rPr>
          <w:rFonts w:ascii="Arial" w:hAnsi="Arial" w:cs="Arial"/>
          <w:b/>
          <w:bCs/>
          <w:sz w:val="22"/>
          <w:szCs w:val="22"/>
        </w:rPr>
      </w:pPr>
      <w:r w:rsidRPr="0079065C">
        <w:rPr>
          <w:rFonts w:ascii="Arial" w:hAnsi="Arial" w:cs="Arial"/>
          <w:b/>
          <w:sz w:val="22"/>
          <w:szCs w:val="22"/>
        </w:rPr>
        <w:t>Work Item:</w:t>
      </w:r>
      <w:r w:rsidRPr="0079065C">
        <w:rPr>
          <w:rFonts w:ascii="Arial" w:hAnsi="Arial" w:cs="Arial"/>
          <w:b/>
          <w:bCs/>
          <w:sz w:val="22"/>
          <w:szCs w:val="22"/>
        </w:rPr>
        <w:tab/>
      </w:r>
      <w:r w:rsidR="004A7AFB" w:rsidRPr="0079065C">
        <w:rPr>
          <w:rFonts w:ascii="Arial" w:hAnsi="Arial" w:cs="Arial"/>
          <w:b/>
          <w:bCs/>
          <w:sz w:val="22"/>
          <w:szCs w:val="22"/>
        </w:rPr>
        <w:t>FS_</w:t>
      </w:r>
      <w:r w:rsidR="00B7290A" w:rsidRPr="0079065C">
        <w:rPr>
          <w:rFonts w:ascii="Arial" w:hAnsi="Arial" w:cs="Arial"/>
          <w:b/>
          <w:bCs/>
          <w:sz w:val="22"/>
          <w:szCs w:val="22"/>
        </w:rPr>
        <w:t>XR</w:t>
      </w:r>
      <w:r w:rsidR="004A7AFB" w:rsidRPr="0079065C">
        <w:rPr>
          <w:rFonts w:ascii="Arial" w:hAnsi="Arial" w:cs="Arial"/>
          <w:b/>
          <w:bCs/>
          <w:sz w:val="22"/>
          <w:szCs w:val="22"/>
        </w:rPr>
        <w:t>App</w:t>
      </w:r>
      <w:r w:rsidR="00BC644C" w:rsidRPr="0079065C">
        <w:rPr>
          <w:rFonts w:ascii="Arial" w:hAnsi="Arial" w:cs="Arial"/>
          <w:b/>
          <w:bCs/>
          <w:sz w:val="22"/>
          <w:szCs w:val="22"/>
        </w:rPr>
        <w:t>, eNA_Ph3</w:t>
      </w:r>
    </w:p>
    <w:p w14:paraId="01FDC671" w14:textId="77777777" w:rsidR="00B97703" w:rsidRPr="004E3939" w:rsidRDefault="00B97703">
      <w:pPr>
        <w:spacing w:after="60"/>
        <w:ind w:left="1985" w:hanging="1985"/>
        <w:rPr>
          <w:rFonts w:ascii="Arial" w:hAnsi="Arial" w:cs="Arial"/>
          <w:b/>
          <w:sz w:val="22"/>
          <w:szCs w:val="22"/>
        </w:rPr>
      </w:pPr>
    </w:p>
    <w:p w14:paraId="7FB2953E" w14:textId="22170508"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D25214">
        <w:rPr>
          <w:rFonts w:ascii="Arial" w:hAnsi="Arial" w:cs="Arial"/>
          <w:b/>
          <w:bCs/>
          <w:sz w:val="22"/>
          <w:szCs w:val="22"/>
        </w:rPr>
        <w:t>3GPP TSG SA WG</w:t>
      </w:r>
      <w:bookmarkEnd w:id="5"/>
      <w:bookmarkEnd w:id="6"/>
      <w:bookmarkEnd w:id="7"/>
      <w:r w:rsidR="00316BF9" w:rsidRPr="00D25214">
        <w:rPr>
          <w:rFonts w:ascii="Arial" w:hAnsi="Arial" w:cs="Arial"/>
          <w:b/>
          <w:bCs/>
          <w:sz w:val="22"/>
          <w:szCs w:val="22"/>
        </w:rPr>
        <w:t>2</w:t>
      </w:r>
    </w:p>
    <w:p w14:paraId="01147493" w14:textId="7CF33D9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C5AFA">
        <w:rPr>
          <w:rFonts w:ascii="Arial" w:hAnsi="Arial" w:cs="Arial"/>
          <w:b/>
          <w:bCs/>
          <w:sz w:val="22"/>
          <w:szCs w:val="22"/>
        </w:rPr>
        <w:t>SA</w:t>
      </w:r>
      <w:r w:rsidR="00316BF9">
        <w:rPr>
          <w:rFonts w:ascii="Arial" w:hAnsi="Arial" w:cs="Arial"/>
          <w:b/>
          <w:bCs/>
          <w:sz w:val="22"/>
          <w:szCs w:val="22"/>
        </w:rPr>
        <w:t>6</w:t>
      </w:r>
    </w:p>
    <w:p w14:paraId="08C8D7FD" w14:textId="385795C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79065C">
        <w:rPr>
          <w:rFonts w:ascii="Arial" w:hAnsi="Arial" w:cs="Arial"/>
          <w:b/>
          <w:bCs/>
          <w:sz w:val="22"/>
          <w:szCs w:val="22"/>
        </w:rPr>
        <w:t>-</w:t>
      </w:r>
    </w:p>
    <w:bookmarkEnd w:id="8"/>
    <w:bookmarkEnd w:id="9"/>
    <w:p w14:paraId="1C12BB50" w14:textId="77777777" w:rsidR="00B97703" w:rsidRDefault="00B97703">
      <w:pPr>
        <w:spacing w:after="60"/>
        <w:ind w:left="1985" w:hanging="1985"/>
        <w:rPr>
          <w:rFonts w:ascii="Arial" w:hAnsi="Arial" w:cs="Arial"/>
          <w:bCs/>
        </w:rPr>
      </w:pPr>
    </w:p>
    <w:p w14:paraId="15A8A619" w14:textId="0C8B475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C3A41">
        <w:rPr>
          <w:rFonts w:ascii="Arial" w:hAnsi="Arial" w:cs="Arial"/>
          <w:b/>
          <w:bCs/>
          <w:sz w:val="22"/>
          <w:szCs w:val="22"/>
        </w:rPr>
        <w:t xml:space="preserve">Belen </w:t>
      </w:r>
      <w:r w:rsidR="000A0602">
        <w:rPr>
          <w:rFonts w:ascii="Arial" w:hAnsi="Arial" w:cs="Arial"/>
          <w:b/>
          <w:bCs/>
          <w:sz w:val="22"/>
          <w:szCs w:val="22"/>
        </w:rPr>
        <w:t>Pancorbo</w:t>
      </w:r>
    </w:p>
    <w:p w14:paraId="01F8C77E" w14:textId="16B31AB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0A0602" w:rsidRPr="000E7895">
          <w:rPr>
            <w:rStyle w:val="Hyperlink"/>
            <w:rFonts w:ascii="Arial" w:hAnsi="Arial" w:cs="Arial"/>
            <w:b/>
            <w:bCs/>
            <w:sz w:val="22"/>
            <w:szCs w:val="22"/>
          </w:rPr>
          <w:t>belen.pancorbo@ericsson.com</w:t>
        </w:r>
      </w:hyperlink>
      <w:r w:rsidR="000A0602">
        <w:rPr>
          <w:rFonts w:ascii="Arial" w:hAnsi="Arial" w:cs="Arial"/>
          <w:b/>
          <w:bCs/>
          <w:sz w:val="22"/>
          <w:szCs w:val="22"/>
        </w:rPr>
        <w:t xml:space="preserve"> </w:t>
      </w:r>
    </w:p>
    <w:p w14:paraId="4009E3A9" w14:textId="62247B1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CD13DD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332B3" w:rsidRPr="00D25214">
        <w:rPr>
          <w:rFonts w:ascii="Arial" w:hAnsi="Arial" w:cs="Arial"/>
          <w:b/>
          <w:bCs/>
          <w:sz w:val="22"/>
          <w:szCs w:val="22"/>
        </w:rPr>
        <w:t>N/A</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FC7BCED" w14:textId="42896BD6" w:rsidR="00707590" w:rsidRPr="00D25214" w:rsidRDefault="00707590" w:rsidP="000F6242">
      <w:pPr>
        <w:rPr>
          <w:rFonts w:ascii="Arial" w:hAnsi="Arial" w:cs="Arial"/>
        </w:rPr>
      </w:pPr>
      <w:r w:rsidRPr="00D25214">
        <w:rPr>
          <w:rFonts w:ascii="Arial" w:hAnsi="Arial" w:cs="Arial"/>
        </w:rPr>
        <w:t>SA2 would like to thank SA6 on the LS on usage of E2E Data Volume Transfer Time Analytics</w:t>
      </w:r>
      <w:r w:rsidR="00D25214">
        <w:rPr>
          <w:rFonts w:ascii="Arial" w:hAnsi="Arial" w:cs="Arial"/>
        </w:rPr>
        <w:t xml:space="preserve"> </w:t>
      </w:r>
      <w:r w:rsidRPr="00D25214">
        <w:rPr>
          <w:rFonts w:ascii="Arial" w:hAnsi="Arial" w:cs="Arial"/>
        </w:rPr>
        <w:t>(</w:t>
      </w:r>
      <w:r w:rsidR="00D25214" w:rsidRPr="00D25214">
        <w:rPr>
          <w:rFonts w:ascii="Arial" w:hAnsi="Arial" w:cs="Arial"/>
        </w:rPr>
        <w:t>S2-2411286</w:t>
      </w:r>
      <w:r w:rsidR="00D25214">
        <w:rPr>
          <w:rFonts w:ascii="Arial" w:hAnsi="Arial" w:cs="Arial"/>
        </w:rPr>
        <w:t xml:space="preserve"> </w:t>
      </w:r>
      <w:r w:rsidRPr="00D25214">
        <w:rPr>
          <w:rFonts w:ascii="Arial" w:hAnsi="Arial" w:cs="Arial"/>
        </w:rPr>
        <w:t>/S6-</w:t>
      </w:r>
      <w:r w:rsidR="00B46800" w:rsidRPr="00D25214">
        <w:rPr>
          <w:rFonts w:ascii="Arial" w:hAnsi="Arial" w:cs="Arial"/>
        </w:rPr>
        <w:t>244627</w:t>
      </w:r>
      <w:r w:rsidRPr="00D25214">
        <w:rPr>
          <w:rFonts w:ascii="Arial" w:hAnsi="Arial" w:cs="Arial"/>
        </w:rPr>
        <w:t>).</w:t>
      </w:r>
    </w:p>
    <w:p w14:paraId="25ADB0C7" w14:textId="37BC3E13" w:rsidR="00DC471F" w:rsidRPr="00D25214" w:rsidRDefault="00DC471F" w:rsidP="00DC471F">
      <w:pPr>
        <w:spacing w:afterLines="50" w:after="120"/>
        <w:rPr>
          <w:rFonts w:ascii="Arial" w:hAnsi="Arial" w:cs="Arial"/>
        </w:rPr>
      </w:pPr>
      <w:r w:rsidRPr="00D25214">
        <w:rPr>
          <w:rFonts w:ascii="Arial" w:hAnsi="Arial" w:cs="Arial"/>
        </w:rPr>
        <w:t>SA2 has discussed the questions and would like to provide the following answer.</w:t>
      </w:r>
    </w:p>
    <w:p w14:paraId="0F125EC1" w14:textId="704FA98F" w:rsidR="00934693" w:rsidRPr="00D25214" w:rsidRDefault="005828B7" w:rsidP="00934693">
      <w:pPr>
        <w:rPr>
          <w:rFonts w:ascii="Arial" w:hAnsi="Arial" w:cs="Arial"/>
          <w:i/>
          <w:iCs/>
        </w:rPr>
      </w:pPr>
      <w:r w:rsidRPr="00D25214">
        <w:rPr>
          <w:rFonts w:ascii="Arial" w:hAnsi="Arial" w:cs="Arial"/>
        </w:rPr>
        <w:t>“</w:t>
      </w:r>
      <w:r w:rsidR="001A4859" w:rsidRPr="00D25214">
        <w:rPr>
          <w:rFonts w:ascii="Arial" w:hAnsi="Arial" w:cs="Arial"/>
          <w:i/>
          <w:iCs/>
        </w:rPr>
        <w:t>It is described in TS 23.288 clause 6.18.1: The data volume may be the expected or observed data volume from UE to AF or from AF to UE. The E2E data volume transfer time analytics may be used to assist an AF or NEF with AI/ML-based services, e.g. for member UE selection of federated learning. The usage of E2E Data Volume Transfer Time Analytics for member UE selection of federated learning can be seen as support for best-effort traffic type.</w:t>
      </w:r>
    </w:p>
    <w:p w14:paraId="4233B216" w14:textId="25BA004D" w:rsidR="00780374" w:rsidRPr="00D25214" w:rsidRDefault="00934693" w:rsidP="00934693">
      <w:pPr>
        <w:spacing w:after="120"/>
        <w:ind w:left="1201" w:hangingChars="600" w:hanging="1201"/>
        <w:rPr>
          <w:rFonts w:ascii="Arial" w:hAnsi="Arial" w:cs="Arial"/>
        </w:rPr>
      </w:pPr>
      <w:r w:rsidRPr="00D25214">
        <w:rPr>
          <w:rFonts w:ascii="Arial" w:hAnsi="Arial" w:cs="Arial"/>
          <w:b/>
          <w:bCs/>
        </w:rPr>
        <w:t>Question 1</w:t>
      </w:r>
      <w:r w:rsidRPr="00D25214">
        <w:rPr>
          <w:rFonts w:ascii="Arial" w:hAnsi="Arial" w:cs="Arial"/>
        </w:rPr>
        <w:t>:</w:t>
      </w:r>
      <w:r w:rsidRPr="00D25214">
        <w:rPr>
          <w:rStyle w:val="IvDbodytextChar"/>
          <w:rFonts w:eastAsia="Calibri"/>
          <w:b/>
          <w:lang w:val="en-US" w:eastAsia="en-US"/>
        </w:rPr>
        <w:tab/>
      </w:r>
      <w:r w:rsidR="009C7F37" w:rsidRPr="00D25214">
        <w:rPr>
          <w:rFonts w:ascii="Arial" w:hAnsi="Arial" w:cs="Arial"/>
          <w:i/>
          <w:iCs/>
        </w:rPr>
        <w:t>Whether the E2E Data Volume Transfer Time Analytics from NWDAF can be used for GBR and Delay-critical GBR traffic types?</w:t>
      </w:r>
      <w:r w:rsidR="005828B7" w:rsidRPr="00D25214">
        <w:rPr>
          <w:rFonts w:ascii="Arial" w:hAnsi="Arial" w:cs="Arial"/>
          <w:i/>
          <w:iCs/>
        </w:rPr>
        <w:t>”</w:t>
      </w:r>
    </w:p>
    <w:p w14:paraId="4F864694" w14:textId="6AF8BEE7" w:rsidR="00A61387" w:rsidRPr="00D25214" w:rsidRDefault="00A61387" w:rsidP="005C3A41">
      <w:pPr>
        <w:spacing w:after="120"/>
        <w:ind w:left="1201" w:hangingChars="600" w:hanging="1201"/>
        <w:rPr>
          <w:rFonts w:ascii="Arial" w:hAnsi="Arial" w:cs="Arial"/>
        </w:rPr>
      </w:pPr>
      <w:r w:rsidRPr="00D25214">
        <w:rPr>
          <w:rFonts w:ascii="Arial" w:hAnsi="Arial" w:cs="Arial"/>
          <w:b/>
          <w:bCs/>
        </w:rPr>
        <w:t>Response</w:t>
      </w:r>
      <w:r w:rsidRPr="00D25214">
        <w:rPr>
          <w:rFonts w:ascii="Arial" w:hAnsi="Arial" w:cs="Arial"/>
        </w:rPr>
        <w:t>:</w:t>
      </w:r>
      <w:r w:rsidRPr="00D25214">
        <w:rPr>
          <w:rFonts w:ascii="Arial" w:hAnsi="Arial" w:cs="Arial"/>
        </w:rPr>
        <w:tab/>
        <w:t>AI/ML-based services is one of the usage scenarios of the E2E Data Volume Transfer Time Analytics. T</w:t>
      </w:r>
      <w:r w:rsidR="00406FA0" w:rsidRPr="00D25214">
        <w:rPr>
          <w:rFonts w:ascii="Arial" w:hAnsi="Arial" w:cs="Arial"/>
        </w:rPr>
        <w:t>he analytics can also be used in other scenarios</w:t>
      </w:r>
      <w:r w:rsidR="00700402" w:rsidRPr="00D25214">
        <w:rPr>
          <w:rFonts w:ascii="Arial" w:hAnsi="Arial" w:cs="Arial"/>
        </w:rPr>
        <w:t>,</w:t>
      </w:r>
      <w:r w:rsidR="00406FA0" w:rsidRPr="00D25214">
        <w:rPr>
          <w:rFonts w:ascii="Arial" w:hAnsi="Arial" w:cs="Arial"/>
        </w:rPr>
        <w:t xml:space="preserve"> not limited to AI/ML-based services</w:t>
      </w:r>
      <w:r w:rsidR="00276B3A" w:rsidRPr="00D25214">
        <w:rPr>
          <w:rFonts w:ascii="Arial" w:hAnsi="Arial" w:cs="Arial"/>
        </w:rPr>
        <w:t xml:space="preserve"> and best-effort traffic type</w:t>
      </w:r>
      <w:r w:rsidR="00406FA0" w:rsidRPr="00D25214">
        <w:rPr>
          <w:rFonts w:ascii="Arial" w:hAnsi="Arial" w:cs="Arial"/>
        </w:rPr>
        <w:t xml:space="preserve">. </w:t>
      </w:r>
      <w:r w:rsidR="00B46800" w:rsidRPr="00D25214">
        <w:rPr>
          <w:rFonts w:ascii="Arial" w:hAnsi="Arial" w:cs="Arial"/>
        </w:rPr>
        <w:t>The E2E Data Volume Transfer Time Analytics is also applicable for support the scenarios with GBR and Delay-critical GBR traffic types.</w:t>
      </w:r>
      <w:r w:rsidR="005C3A41" w:rsidRPr="00D25214">
        <w:rPr>
          <w:rFonts w:ascii="Arial" w:hAnsi="Arial" w:cs="Arial"/>
        </w:rPr>
        <w:t xml:space="preserve"> </w:t>
      </w:r>
      <w:r w:rsidR="00CD462E" w:rsidRPr="00D25214">
        <w:rPr>
          <w:rFonts w:ascii="Arial" w:hAnsi="Arial" w:cs="Arial"/>
        </w:rPr>
        <w:t>Considering</w:t>
      </w:r>
      <w:r w:rsidR="00700402" w:rsidRPr="00D25214">
        <w:rPr>
          <w:rFonts w:ascii="Arial" w:hAnsi="Arial" w:cs="Arial"/>
        </w:rPr>
        <w:t xml:space="preserve"> th</w:t>
      </w:r>
      <w:r w:rsidR="003E308D" w:rsidRPr="00D25214">
        <w:rPr>
          <w:rFonts w:ascii="Arial" w:hAnsi="Arial" w:cs="Arial"/>
        </w:rPr>
        <w:t>at</w:t>
      </w:r>
      <w:r w:rsidR="00CD462E" w:rsidRPr="00D25214">
        <w:rPr>
          <w:rFonts w:ascii="Arial" w:hAnsi="Arial" w:cs="Arial"/>
        </w:rPr>
        <w:t xml:space="preserve"> "</w:t>
      </w:r>
      <w:r w:rsidR="003E308D" w:rsidRPr="00D25214">
        <w:rPr>
          <w:rFonts w:ascii="Arial" w:hAnsi="Arial" w:cs="Arial"/>
        </w:rPr>
        <w:t>XR traffic is characterized by multiple service flows and a wide variation in data sizes</w:t>
      </w:r>
      <w:r w:rsidR="00CD462E" w:rsidRPr="00D25214">
        <w:rPr>
          <w:rFonts w:ascii="Arial" w:hAnsi="Arial" w:cs="Arial"/>
        </w:rPr>
        <w:t>"</w:t>
      </w:r>
      <w:r w:rsidR="003E308D" w:rsidRPr="00D25214">
        <w:rPr>
          <w:rFonts w:ascii="Arial" w:hAnsi="Arial" w:cs="Arial"/>
        </w:rPr>
        <w:t>, a</w:t>
      </w:r>
      <w:r w:rsidR="00406FA0" w:rsidRPr="00D25214">
        <w:rPr>
          <w:rFonts w:ascii="Arial" w:hAnsi="Arial" w:cs="Arial"/>
        </w:rPr>
        <w:t xml:space="preserve">s described in </w:t>
      </w:r>
      <w:r w:rsidR="00FC100F" w:rsidRPr="00D25214">
        <w:rPr>
          <w:rFonts w:ascii="Arial" w:hAnsi="Arial" w:cs="Arial"/>
        </w:rPr>
        <w:t xml:space="preserve">TS 23.288 clause 6.18.1, </w:t>
      </w:r>
      <w:r w:rsidR="004972A8" w:rsidRPr="00D25214">
        <w:rPr>
          <w:rFonts w:ascii="Arial" w:hAnsi="Arial" w:cs="Arial"/>
        </w:rPr>
        <w:t>the data volume may be the expected or observed data volume from UE to AF or from AF to UE. That is the data volume as input parameter is a dedicated value, and this value could be expected or observed</w:t>
      </w:r>
      <w:r w:rsidR="00C34BCF" w:rsidRPr="00D25214">
        <w:rPr>
          <w:rFonts w:ascii="Arial" w:hAnsi="Arial" w:cs="Arial"/>
        </w:rPr>
        <w:t xml:space="preserve">, and not necessary to be </w:t>
      </w:r>
      <w:r w:rsidR="00F92BB6" w:rsidRPr="00D25214">
        <w:rPr>
          <w:rFonts w:ascii="Arial" w:hAnsi="Arial" w:cs="Arial"/>
        </w:rPr>
        <w:t xml:space="preserve">a </w:t>
      </w:r>
      <w:r w:rsidR="00C34BCF" w:rsidRPr="00D25214">
        <w:rPr>
          <w:rFonts w:ascii="Arial" w:hAnsi="Arial" w:cs="Arial"/>
        </w:rPr>
        <w:t>fixed value in the real application scenarios</w:t>
      </w:r>
      <w:r w:rsidR="004972A8" w:rsidRPr="00D25214">
        <w:rPr>
          <w:rFonts w:ascii="Arial" w:hAnsi="Arial" w:cs="Arial"/>
        </w:rPr>
        <w:t>.</w:t>
      </w:r>
    </w:p>
    <w:p w14:paraId="4A5BC924" w14:textId="54317E67" w:rsidR="004053EE" w:rsidRPr="00D25214" w:rsidRDefault="00774F17" w:rsidP="004053EE">
      <w:pPr>
        <w:rPr>
          <w:rFonts w:ascii="Arial" w:hAnsi="Arial" w:cs="Arial"/>
        </w:rPr>
      </w:pPr>
      <w:r w:rsidRPr="00D25214">
        <w:rPr>
          <w:rFonts w:ascii="Arial" w:hAnsi="Arial" w:cs="Arial"/>
        </w:rPr>
        <w:t>“</w:t>
      </w:r>
      <w:r w:rsidR="009C7F37" w:rsidRPr="00D25214">
        <w:rPr>
          <w:rFonts w:ascii="Arial" w:hAnsi="Arial" w:cs="Arial"/>
          <w:i/>
          <w:iCs/>
        </w:rPr>
        <w:t>In Table 6.18.2-3 of TS 23.288, transmitted UL/DL data volume is one of the inputs from AF to NWDAF for E2E Data Volume Transfer Time Analytics.</w:t>
      </w:r>
      <w:r w:rsidR="004053EE" w:rsidRPr="00D25214">
        <w:rPr>
          <w:rFonts w:ascii="Arial" w:hAnsi="Arial" w:cs="Arial"/>
        </w:rPr>
        <w:t xml:space="preserve"> </w:t>
      </w:r>
    </w:p>
    <w:p w14:paraId="144A1B14" w14:textId="543F65E3" w:rsidR="00BB1099" w:rsidRPr="00D25214" w:rsidRDefault="004053EE" w:rsidP="009C7F37">
      <w:pPr>
        <w:spacing w:after="120"/>
        <w:ind w:left="1201" w:hangingChars="600" w:hanging="1201"/>
        <w:rPr>
          <w:rFonts w:ascii="Arial" w:hAnsi="Arial" w:cs="Arial"/>
          <w:b/>
          <w:bCs/>
        </w:rPr>
      </w:pPr>
      <w:r w:rsidRPr="00D25214">
        <w:rPr>
          <w:rFonts w:ascii="Arial" w:hAnsi="Arial" w:cs="Arial"/>
          <w:b/>
          <w:bCs/>
        </w:rPr>
        <w:t>Question 2:</w:t>
      </w:r>
      <w:r w:rsidRPr="00D25214">
        <w:rPr>
          <w:rFonts w:ascii="Arial" w:hAnsi="Arial" w:cs="Arial"/>
          <w:b/>
          <w:bCs/>
        </w:rPr>
        <w:tab/>
      </w:r>
      <w:r w:rsidR="009C7F37" w:rsidRPr="00D25214">
        <w:rPr>
          <w:rFonts w:ascii="Arial" w:hAnsi="Arial" w:cs="Arial"/>
          <w:i/>
          <w:iCs/>
        </w:rPr>
        <w:t>Whether the analytics subscription can be updated with updated data volume, e.g. when the actual data volume changed after the XR traffic is started?</w:t>
      </w:r>
      <w:r w:rsidR="00774F17" w:rsidRPr="00D25214">
        <w:rPr>
          <w:rFonts w:ascii="Arial" w:hAnsi="Arial" w:cs="Arial"/>
          <w:i/>
          <w:iCs/>
        </w:rPr>
        <w:t>”</w:t>
      </w:r>
    </w:p>
    <w:p w14:paraId="65194918" w14:textId="62B3D806" w:rsidR="0082473F" w:rsidRPr="00D25214" w:rsidRDefault="00C34BCF" w:rsidP="00BE0999">
      <w:pPr>
        <w:spacing w:after="120"/>
        <w:ind w:left="1201" w:hangingChars="600" w:hanging="1201"/>
        <w:rPr>
          <w:rFonts w:ascii="Arial" w:hAnsi="Arial" w:cs="Arial"/>
        </w:rPr>
      </w:pPr>
      <w:r w:rsidRPr="00D25214">
        <w:rPr>
          <w:rFonts w:ascii="Arial" w:hAnsi="Arial" w:cs="Arial"/>
          <w:b/>
          <w:bCs/>
        </w:rPr>
        <w:t>Response</w:t>
      </w:r>
      <w:r w:rsidRPr="00D25214">
        <w:rPr>
          <w:rFonts w:ascii="Arial" w:hAnsi="Arial" w:cs="Arial"/>
        </w:rPr>
        <w:t>:</w:t>
      </w:r>
      <w:r w:rsidRPr="00D25214">
        <w:rPr>
          <w:rFonts w:ascii="Arial" w:hAnsi="Arial" w:cs="Arial"/>
        </w:rPr>
        <w:tab/>
        <w:t xml:space="preserve">The analytics subscription can be </w:t>
      </w:r>
      <w:r w:rsidR="008118FE" w:rsidRPr="00D25214">
        <w:rPr>
          <w:rFonts w:ascii="Arial" w:hAnsi="Arial" w:cs="Arial"/>
        </w:rPr>
        <w:t xml:space="preserve">modified by invoking </w:t>
      </w:r>
      <w:r w:rsidR="00760C32" w:rsidRPr="00D25214">
        <w:rPr>
          <w:rFonts w:ascii="Arial" w:hAnsi="Arial" w:cs="Arial"/>
        </w:rPr>
        <w:t>the Nnwdaf_AnalyticsSubscription_Subscribe service operation with updated inputs</w:t>
      </w:r>
      <w:r w:rsidRPr="00D25214">
        <w:rPr>
          <w:rFonts w:ascii="Arial" w:hAnsi="Arial" w:cs="Arial"/>
        </w:rPr>
        <w:t>.</w:t>
      </w:r>
      <w:r w:rsidR="00760C32" w:rsidRPr="00D25214">
        <w:rPr>
          <w:rFonts w:ascii="Arial" w:hAnsi="Arial" w:cs="Arial"/>
        </w:rPr>
        <w:t xml:space="preserve"> Thus, </w:t>
      </w:r>
      <w:r w:rsidR="00D13054" w:rsidRPr="00D25214">
        <w:rPr>
          <w:rFonts w:ascii="Arial" w:hAnsi="Arial" w:cs="Arial"/>
        </w:rPr>
        <w:t xml:space="preserve">data volume as input to the E2E Data Volume Transfer Time Analytics subscription, </w:t>
      </w:r>
      <w:r w:rsidR="009C388B" w:rsidRPr="00D25214">
        <w:rPr>
          <w:rFonts w:ascii="Arial" w:hAnsi="Arial" w:cs="Arial"/>
        </w:rPr>
        <w:t>can be modified when the actual data volume changed.</w:t>
      </w:r>
    </w:p>
    <w:p w14:paraId="73EC481E" w14:textId="77777777" w:rsidR="001A4859" w:rsidRPr="00D25214" w:rsidRDefault="001A4859" w:rsidP="00276B3A">
      <w:pPr>
        <w:spacing w:after="120"/>
        <w:rPr>
          <w:rFonts w:ascii="Arial" w:hAnsi="Arial" w:cs="Arial"/>
        </w:rPr>
      </w:pPr>
    </w:p>
    <w:p w14:paraId="274D0BDC" w14:textId="77777777" w:rsidR="00B97703" w:rsidRDefault="002F1940" w:rsidP="000F6242">
      <w:pPr>
        <w:pStyle w:val="Heading1"/>
      </w:pPr>
      <w:r>
        <w:lastRenderedPageBreak/>
        <w:t>2</w:t>
      </w:r>
      <w:r>
        <w:tab/>
      </w:r>
      <w:r w:rsidR="000F6242">
        <w:t>Actions</w:t>
      </w:r>
    </w:p>
    <w:p w14:paraId="51CCBAE2" w14:textId="53A591E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D6618">
        <w:rPr>
          <w:rFonts w:ascii="Arial" w:hAnsi="Arial" w:cs="Arial"/>
          <w:b/>
        </w:rPr>
        <w:t>SA</w:t>
      </w:r>
      <w:r w:rsidR="0064194E">
        <w:rPr>
          <w:rFonts w:ascii="Arial" w:hAnsi="Arial" w:cs="Arial"/>
          <w:b/>
        </w:rPr>
        <w:t>6</w:t>
      </w:r>
      <w:r>
        <w:rPr>
          <w:rFonts w:ascii="Arial" w:hAnsi="Arial" w:cs="Arial"/>
          <w:b/>
        </w:rPr>
        <w:t xml:space="preserve"> </w:t>
      </w:r>
    </w:p>
    <w:p w14:paraId="63F32C33" w14:textId="3780910A" w:rsidR="00B97703" w:rsidRPr="00CF36DE" w:rsidRDefault="00B97703" w:rsidP="00CF36DE">
      <w:pPr>
        <w:spacing w:after="120"/>
        <w:ind w:left="993" w:hanging="993"/>
        <w:rPr>
          <w:i/>
          <w:iCs/>
        </w:rPr>
      </w:pPr>
      <w:r>
        <w:rPr>
          <w:rFonts w:ascii="Arial" w:hAnsi="Arial" w:cs="Arial"/>
          <w:b/>
        </w:rPr>
        <w:t xml:space="preserve">ACTION: </w:t>
      </w:r>
      <w:r w:rsidRPr="00ED6618">
        <w:rPr>
          <w:rFonts w:ascii="Arial" w:hAnsi="Arial" w:cs="Arial"/>
          <w:b/>
        </w:rPr>
        <w:tab/>
      </w:r>
      <w:r w:rsidR="00ED6618" w:rsidRPr="00D25214">
        <w:rPr>
          <w:rFonts w:ascii="Arial" w:hAnsi="Arial" w:cs="Arial"/>
        </w:rPr>
        <w:t>SA</w:t>
      </w:r>
      <w:r w:rsidR="0064194E" w:rsidRPr="00D25214">
        <w:rPr>
          <w:rFonts w:ascii="Arial" w:hAnsi="Arial" w:cs="Arial"/>
        </w:rPr>
        <w:t>2</w:t>
      </w:r>
      <w:r w:rsidR="00ED6618" w:rsidRPr="00D25214">
        <w:rPr>
          <w:rFonts w:ascii="Arial" w:hAnsi="Arial" w:cs="Arial"/>
        </w:rPr>
        <w:t xml:space="preserve"> kindly asks SA</w:t>
      </w:r>
      <w:r w:rsidR="0064194E" w:rsidRPr="00D25214">
        <w:rPr>
          <w:rFonts w:ascii="Arial" w:hAnsi="Arial" w:cs="Arial"/>
        </w:rPr>
        <w:t>6</w:t>
      </w:r>
      <w:r w:rsidR="00ED6618" w:rsidRPr="00D25214">
        <w:rPr>
          <w:rFonts w:ascii="Arial" w:hAnsi="Arial" w:cs="Arial"/>
        </w:rPr>
        <w:t xml:space="preserve"> to </w:t>
      </w:r>
      <w:r w:rsidR="0064194E" w:rsidRPr="00D25214">
        <w:rPr>
          <w:rFonts w:ascii="Arial" w:hAnsi="Arial" w:cs="Arial"/>
        </w:rPr>
        <w:t>take the above answer</w:t>
      </w:r>
      <w:r w:rsidR="00310FFF" w:rsidRPr="00D25214">
        <w:rPr>
          <w:rFonts w:ascii="Arial" w:hAnsi="Arial" w:cs="Arial"/>
        </w:rPr>
        <w:t>s</w:t>
      </w:r>
      <w:r w:rsidR="0064194E" w:rsidRPr="00D25214">
        <w:rPr>
          <w:rFonts w:ascii="Arial" w:hAnsi="Arial" w:cs="Arial"/>
        </w:rPr>
        <w:t xml:space="preserve"> </w:t>
      </w:r>
      <w:r w:rsidR="00310FFF" w:rsidRPr="00D25214">
        <w:rPr>
          <w:rFonts w:ascii="Arial" w:hAnsi="Arial" w:cs="Arial"/>
        </w:rPr>
        <w:t>into account</w:t>
      </w:r>
      <w:r w:rsidR="00ED6618" w:rsidRPr="00D25214">
        <w:rPr>
          <w:rFonts w:ascii="Arial" w:hAnsi="Arial" w:cs="Arial"/>
        </w:rPr>
        <w:t>.</w:t>
      </w:r>
    </w:p>
    <w:p w14:paraId="2DC04028" w14:textId="436A05F0" w:rsidR="00D25214" w:rsidRDefault="00B97703" w:rsidP="00D25214">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D25214">
        <w:rPr>
          <w:rFonts w:cs="Arial"/>
          <w:bCs/>
          <w:szCs w:val="36"/>
        </w:rPr>
        <w:t xml:space="preserve">2 </w:t>
      </w:r>
      <w:r w:rsidR="000F6242">
        <w:rPr>
          <w:szCs w:val="36"/>
        </w:rPr>
        <w:t>m</w:t>
      </w:r>
      <w:r w:rsidR="000F6242" w:rsidRPr="000F6242">
        <w:rPr>
          <w:szCs w:val="36"/>
        </w:rPr>
        <w:t>eetings</w:t>
      </w:r>
    </w:p>
    <w:p w14:paraId="2A57115D" w14:textId="735AC3A5" w:rsidR="00D25214" w:rsidRPr="00D25214" w:rsidRDefault="00D25214" w:rsidP="00D25214">
      <w:pPr>
        <w:tabs>
          <w:tab w:val="left" w:pos="5103"/>
        </w:tabs>
        <w:spacing w:after="120"/>
        <w:rPr>
          <w:rFonts w:ascii="Arial" w:hAnsi="Arial" w:cs="Arial"/>
          <w:bCs/>
        </w:rPr>
      </w:pPr>
      <w:r>
        <w:rPr>
          <w:rFonts w:ascii="Arial" w:hAnsi="Arial" w:cs="Arial"/>
          <w:bCs/>
        </w:rPr>
        <w:t>SA2#16</w:t>
      </w:r>
      <w:r w:rsidR="00A03648">
        <w:rPr>
          <w:rFonts w:ascii="Arial" w:hAnsi="Arial" w:cs="Arial"/>
          <w:bCs/>
        </w:rPr>
        <w:t>6</w:t>
      </w:r>
      <w:r>
        <w:rPr>
          <w:rFonts w:ascii="Arial" w:hAnsi="Arial" w:cs="Arial"/>
          <w:bCs/>
        </w:rPr>
        <w:t xml:space="preserve"> Adhoc-e                 20</w:t>
      </w:r>
      <w:r w:rsidRPr="00D25214">
        <w:rPr>
          <w:rFonts w:ascii="Arial" w:hAnsi="Arial" w:cs="Arial"/>
          <w:bCs/>
          <w:vertAlign w:val="superscript"/>
        </w:rPr>
        <w:t>th</w:t>
      </w:r>
      <w:r>
        <w:rPr>
          <w:rFonts w:ascii="Arial" w:hAnsi="Arial" w:cs="Arial"/>
          <w:bCs/>
        </w:rPr>
        <w:t xml:space="preserve"> January </w:t>
      </w:r>
      <w:r w:rsidRPr="002D5115">
        <w:rPr>
          <w:rFonts w:ascii="Arial" w:hAnsi="Arial" w:cs="Arial"/>
          <w:bCs/>
        </w:rPr>
        <w:t xml:space="preserve">– </w:t>
      </w:r>
      <w:r>
        <w:rPr>
          <w:rFonts w:ascii="Arial" w:hAnsi="Arial" w:cs="Arial"/>
          <w:bCs/>
        </w:rPr>
        <w:t>24</w:t>
      </w:r>
      <w:r w:rsidRPr="00D25214">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5</w:t>
      </w:r>
      <w:r w:rsidRPr="002D5115">
        <w:rPr>
          <w:rFonts w:ascii="Arial" w:hAnsi="Arial" w:cs="Arial"/>
          <w:bCs/>
        </w:rPr>
        <w:t xml:space="preserve"> </w:t>
      </w:r>
      <w:r w:rsidRPr="000F3D59">
        <w:rPr>
          <w:rFonts w:ascii="Arial" w:hAnsi="Arial" w:cs="Arial"/>
          <w:bCs/>
        </w:rPr>
        <w:tab/>
      </w:r>
      <w:r>
        <w:rPr>
          <w:rFonts w:ascii="Arial" w:hAnsi="Arial" w:cs="Arial"/>
          <w:bCs/>
        </w:rPr>
        <w:tab/>
      </w:r>
      <w:r>
        <w:rPr>
          <w:rFonts w:ascii="Arial" w:hAnsi="Arial" w:cs="Arial"/>
          <w:bCs/>
        </w:rPr>
        <w:tab/>
        <w:t>Online</w:t>
      </w:r>
    </w:p>
    <w:p w14:paraId="5462B21B" w14:textId="2104DC8E" w:rsidR="00A332B3" w:rsidRDefault="00A332B3" w:rsidP="00954653">
      <w:pPr>
        <w:tabs>
          <w:tab w:val="left" w:pos="5103"/>
        </w:tabs>
        <w:spacing w:after="120"/>
        <w:rPr>
          <w:rFonts w:ascii="Arial" w:hAnsi="Arial" w:cs="Arial"/>
          <w:bCs/>
        </w:rPr>
      </w:pPr>
      <w:r>
        <w:rPr>
          <w:rFonts w:ascii="Arial" w:hAnsi="Arial" w:cs="Arial"/>
          <w:bCs/>
        </w:rPr>
        <w:t>SA</w:t>
      </w:r>
      <w:r w:rsidR="002C56E3">
        <w:rPr>
          <w:rFonts w:ascii="Arial" w:hAnsi="Arial" w:cs="Arial"/>
          <w:bCs/>
        </w:rPr>
        <w:t>2</w:t>
      </w:r>
      <w:r>
        <w:rPr>
          <w:rFonts w:ascii="Arial" w:hAnsi="Arial" w:cs="Arial"/>
          <w:bCs/>
        </w:rPr>
        <w:t>#</w:t>
      </w:r>
      <w:r w:rsidR="002C56E3">
        <w:rPr>
          <w:rFonts w:ascii="Arial" w:hAnsi="Arial" w:cs="Arial"/>
          <w:bCs/>
        </w:rPr>
        <w:t>16</w:t>
      </w:r>
      <w:r w:rsidR="00A03648">
        <w:rPr>
          <w:rFonts w:ascii="Arial" w:hAnsi="Arial" w:cs="Arial"/>
          <w:bCs/>
        </w:rPr>
        <w:t>7</w:t>
      </w:r>
      <w:r w:rsidR="00D25214">
        <w:rPr>
          <w:rFonts w:ascii="Arial" w:hAnsi="Arial" w:cs="Arial"/>
          <w:bCs/>
        </w:rPr>
        <w:t xml:space="preserve">               </w:t>
      </w:r>
      <w:r>
        <w:rPr>
          <w:rFonts w:ascii="Arial" w:hAnsi="Arial" w:cs="Arial"/>
          <w:bCs/>
        </w:rPr>
        <w:t xml:space="preserve">                1</w:t>
      </w:r>
      <w:r w:rsidR="00BF4D64">
        <w:rPr>
          <w:rFonts w:ascii="Arial" w:hAnsi="Arial" w:cs="Arial"/>
          <w:bCs/>
        </w:rPr>
        <w:t>7</w:t>
      </w:r>
      <w:r w:rsidRPr="00A90373">
        <w:rPr>
          <w:rFonts w:ascii="Arial" w:hAnsi="Arial" w:cs="Arial"/>
          <w:bCs/>
          <w:vertAlign w:val="superscript"/>
        </w:rPr>
        <w:t>th</w:t>
      </w:r>
      <w:r>
        <w:rPr>
          <w:rFonts w:ascii="Arial" w:hAnsi="Arial" w:cs="Arial"/>
          <w:bCs/>
        </w:rPr>
        <w:t xml:space="preserve"> </w:t>
      </w:r>
      <w:r w:rsidR="00BF4D64">
        <w:rPr>
          <w:rFonts w:ascii="Arial" w:hAnsi="Arial" w:cs="Arial"/>
          <w:bCs/>
        </w:rPr>
        <w:t>February</w:t>
      </w:r>
      <w:r>
        <w:rPr>
          <w:rFonts w:ascii="Arial" w:hAnsi="Arial" w:cs="Arial"/>
          <w:bCs/>
        </w:rPr>
        <w:t xml:space="preserve"> </w:t>
      </w:r>
      <w:r w:rsidRPr="002D5115">
        <w:rPr>
          <w:rFonts w:ascii="Arial" w:hAnsi="Arial" w:cs="Arial"/>
          <w:bCs/>
        </w:rPr>
        <w:t xml:space="preserve">– </w:t>
      </w:r>
      <w:r w:rsidR="00BF4D64">
        <w:rPr>
          <w:rFonts w:ascii="Arial" w:hAnsi="Arial" w:cs="Arial"/>
          <w:bCs/>
        </w:rPr>
        <w:t>21</w:t>
      </w:r>
      <w:r w:rsidR="00BF4D64">
        <w:rPr>
          <w:rFonts w:ascii="Arial" w:hAnsi="Arial" w:cs="Arial"/>
          <w:bCs/>
          <w:vertAlign w:val="superscript"/>
        </w:rPr>
        <w:t>st</w:t>
      </w:r>
      <w:r>
        <w:rPr>
          <w:rFonts w:ascii="Arial" w:hAnsi="Arial" w:cs="Arial"/>
          <w:bCs/>
        </w:rPr>
        <w:t xml:space="preserve"> </w:t>
      </w:r>
      <w:r w:rsidR="00BF4D64">
        <w:rPr>
          <w:rFonts w:ascii="Arial" w:hAnsi="Arial" w:cs="Arial"/>
          <w:bCs/>
        </w:rPr>
        <w:t>February</w:t>
      </w:r>
      <w:r>
        <w:rPr>
          <w:rFonts w:ascii="Arial" w:hAnsi="Arial" w:cs="Arial"/>
          <w:bCs/>
        </w:rPr>
        <w:t xml:space="preserve"> </w:t>
      </w:r>
      <w:r w:rsidRPr="002D5115">
        <w:rPr>
          <w:rFonts w:ascii="Arial" w:hAnsi="Arial" w:cs="Arial"/>
          <w:bCs/>
        </w:rPr>
        <w:t>202</w:t>
      </w:r>
      <w:r w:rsidR="00D25214">
        <w:rPr>
          <w:rFonts w:ascii="Arial" w:hAnsi="Arial" w:cs="Arial"/>
          <w:bCs/>
        </w:rPr>
        <w:t>5</w:t>
      </w:r>
      <w:r w:rsidRPr="002D5115">
        <w:rPr>
          <w:rFonts w:ascii="Arial" w:hAnsi="Arial" w:cs="Arial"/>
          <w:bCs/>
        </w:rPr>
        <w:t xml:space="preserve"> </w:t>
      </w:r>
      <w:r w:rsidRPr="000F3D59">
        <w:rPr>
          <w:rFonts w:ascii="Arial" w:hAnsi="Arial" w:cs="Arial"/>
          <w:bCs/>
        </w:rPr>
        <w:tab/>
      </w:r>
      <w:r w:rsidR="007644D2">
        <w:rPr>
          <w:rFonts w:ascii="Arial" w:hAnsi="Arial" w:cs="Arial"/>
          <w:bCs/>
        </w:rPr>
        <w:tab/>
      </w:r>
      <w:r>
        <w:rPr>
          <w:rFonts w:ascii="Arial" w:hAnsi="Arial" w:cs="Arial"/>
          <w:bCs/>
        </w:rPr>
        <w:tab/>
      </w:r>
      <w:r w:rsidR="00045D05">
        <w:rPr>
          <w:rFonts w:ascii="Arial" w:hAnsi="Arial" w:cs="Arial"/>
          <w:bCs/>
        </w:rPr>
        <w:t>Athens</w:t>
      </w:r>
      <w:r>
        <w:rPr>
          <w:rFonts w:ascii="Arial" w:hAnsi="Arial" w:cs="Arial"/>
          <w:bCs/>
        </w:rPr>
        <w:t xml:space="preserve">, </w:t>
      </w:r>
      <w:r w:rsidR="00045D05">
        <w:rPr>
          <w:rFonts w:ascii="Arial" w:hAnsi="Arial" w:cs="Arial"/>
          <w:bCs/>
        </w:rPr>
        <w:t>GR</w:t>
      </w:r>
    </w:p>
    <w:p w14:paraId="306D968C" w14:textId="77777777" w:rsidR="00954653" w:rsidRDefault="00954653" w:rsidP="007E6E95">
      <w:pPr>
        <w:tabs>
          <w:tab w:val="left" w:pos="5103"/>
        </w:tabs>
        <w:spacing w:after="120"/>
        <w:rPr>
          <w:rFonts w:ascii="Arial" w:hAnsi="Arial" w:cs="Arial"/>
          <w:bCs/>
        </w:rPr>
      </w:pP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B7BD2" w14:textId="77777777" w:rsidR="0098292E" w:rsidRDefault="0098292E">
      <w:pPr>
        <w:spacing w:after="0"/>
      </w:pPr>
      <w:r>
        <w:separator/>
      </w:r>
    </w:p>
  </w:endnote>
  <w:endnote w:type="continuationSeparator" w:id="0">
    <w:p w14:paraId="2C7E8025" w14:textId="77777777" w:rsidR="0098292E" w:rsidRDefault="009829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0C6BC" w14:textId="77777777" w:rsidR="0098292E" w:rsidRDefault="0098292E">
      <w:pPr>
        <w:spacing w:after="0"/>
      </w:pPr>
      <w:r>
        <w:separator/>
      </w:r>
    </w:p>
  </w:footnote>
  <w:footnote w:type="continuationSeparator" w:id="0">
    <w:p w14:paraId="3C97EF5C" w14:textId="77777777" w:rsidR="0098292E" w:rsidRDefault="009829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87C"/>
    <w:rsid w:val="00017F23"/>
    <w:rsid w:val="00045D05"/>
    <w:rsid w:val="00046F08"/>
    <w:rsid w:val="0005247D"/>
    <w:rsid w:val="00072B89"/>
    <w:rsid w:val="00095BC2"/>
    <w:rsid w:val="000A0602"/>
    <w:rsid w:val="000C2DA1"/>
    <w:rsid w:val="000C3E1C"/>
    <w:rsid w:val="000D2D9D"/>
    <w:rsid w:val="000F6242"/>
    <w:rsid w:val="00174844"/>
    <w:rsid w:val="001A4859"/>
    <w:rsid w:val="001A64B6"/>
    <w:rsid w:val="001D0159"/>
    <w:rsid w:val="002201E4"/>
    <w:rsid w:val="00222EB3"/>
    <w:rsid w:val="00270389"/>
    <w:rsid w:val="00276B3A"/>
    <w:rsid w:val="002A6824"/>
    <w:rsid w:val="002A7B07"/>
    <w:rsid w:val="002C56E3"/>
    <w:rsid w:val="002E4D29"/>
    <w:rsid w:val="002F1940"/>
    <w:rsid w:val="00310FFF"/>
    <w:rsid w:val="00316BF9"/>
    <w:rsid w:val="00320F57"/>
    <w:rsid w:val="00324474"/>
    <w:rsid w:val="0034030B"/>
    <w:rsid w:val="00375CF0"/>
    <w:rsid w:val="00383545"/>
    <w:rsid w:val="003B654D"/>
    <w:rsid w:val="003C489E"/>
    <w:rsid w:val="003D3743"/>
    <w:rsid w:val="003E308D"/>
    <w:rsid w:val="004053EE"/>
    <w:rsid w:val="00406FA0"/>
    <w:rsid w:val="00433500"/>
    <w:rsid w:val="00433F71"/>
    <w:rsid w:val="00440D43"/>
    <w:rsid w:val="00455362"/>
    <w:rsid w:val="0045595F"/>
    <w:rsid w:val="00477B79"/>
    <w:rsid w:val="004972A8"/>
    <w:rsid w:val="004A7AFB"/>
    <w:rsid w:val="004B46AC"/>
    <w:rsid w:val="004C2DB8"/>
    <w:rsid w:val="004D063A"/>
    <w:rsid w:val="004D6698"/>
    <w:rsid w:val="004E3939"/>
    <w:rsid w:val="00520EC6"/>
    <w:rsid w:val="00524687"/>
    <w:rsid w:val="005828B7"/>
    <w:rsid w:val="00594CDC"/>
    <w:rsid w:val="00596AFC"/>
    <w:rsid w:val="005A58D2"/>
    <w:rsid w:val="005A679D"/>
    <w:rsid w:val="005B5087"/>
    <w:rsid w:val="005C3A41"/>
    <w:rsid w:val="005E6804"/>
    <w:rsid w:val="005F3B26"/>
    <w:rsid w:val="0064194E"/>
    <w:rsid w:val="00646E60"/>
    <w:rsid w:val="0065270E"/>
    <w:rsid w:val="00672C66"/>
    <w:rsid w:val="006A3A35"/>
    <w:rsid w:val="006B0604"/>
    <w:rsid w:val="006B468C"/>
    <w:rsid w:val="006D6DD4"/>
    <w:rsid w:val="006E0D4F"/>
    <w:rsid w:val="006F2D99"/>
    <w:rsid w:val="00700402"/>
    <w:rsid w:val="007053A0"/>
    <w:rsid w:val="00707590"/>
    <w:rsid w:val="00726022"/>
    <w:rsid w:val="00731CE1"/>
    <w:rsid w:val="00760C32"/>
    <w:rsid w:val="007644D2"/>
    <w:rsid w:val="00774F17"/>
    <w:rsid w:val="0078014D"/>
    <w:rsid w:val="00780374"/>
    <w:rsid w:val="00786A08"/>
    <w:rsid w:val="0079065C"/>
    <w:rsid w:val="007D70B9"/>
    <w:rsid w:val="007E6E95"/>
    <w:rsid w:val="007F4F92"/>
    <w:rsid w:val="007F6F25"/>
    <w:rsid w:val="00800273"/>
    <w:rsid w:val="008118FE"/>
    <w:rsid w:val="0082372D"/>
    <w:rsid w:val="0082473F"/>
    <w:rsid w:val="00832356"/>
    <w:rsid w:val="00832B2B"/>
    <w:rsid w:val="00871009"/>
    <w:rsid w:val="008858CD"/>
    <w:rsid w:val="008C5AFA"/>
    <w:rsid w:val="008D772F"/>
    <w:rsid w:val="008E197E"/>
    <w:rsid w:val="009243EF"/>
    <w:rsid w:val="00934693"/>
    <w:rsid w:val="00953874"/>
    <w:rsid w:val="00954653"/>
    <w:rsid w:val="0098292E"/>
    <w:rsid w:val="0099764C"/>
    <w:rsid w:val="009C388B"/>
    <w:rsid w:val="009C7F37"/>
    <w:rsid w:val="009E5258"/>
    <w:rsid w:val="00A03648"/>
    <w:rsid w:val="00A16255"/>
    <w:rsid w:val="00A332B3"/>
    <w:rsid w:val="00A34B3D"/>
    <w:rsid w:val="00A34C76"/>
    <w:rsid w:val="00A46CCB"/>
    <w:rsid w:val="00A53456"/>
    <w:rsid w:val="00A61387"/>
    <w:rsid w:val="00A653CE"/>
    <w:rsid w:val="00A71544"/>
    <w:rsid w:val="00A7208A"/>
    <w:rsid w:val="00A83B29"/>
    <w:rsid w:val="00A90373"/>
    <w:rsid w:val="00A93911"/>
    <w:rsid w:val="00AA14ED"/>
    <w:rsid w:val="00AA3643"/>
    <w:rsid w:val="00AC6106"/>
    <w:rsid w:val="00AE1828"/>
    <w:rsid w:val="00B054CC"/>
    <w:rsid w:val="00B27EB4"/>
    <w:rsid w:val="00B33F3C"/>
    <w:rsid w:val="00B46800"/>
    <w:rsid w:val="00B5011D"/>
    <w:rsid w:val="00B70E94"/>
    <w:rsid w:val="00B7290A"/>
    <w:rsid w:val="00B8103F"/>
    <w:rsid w:val="00B823A6"/>
    <w:rsid w:val="00B97703"/>
    <w:rsid w:val="00BB1099"/>
    <w:rsid w:val="00BB6A1F"/>
    <w:rsid w:val="00BC644C"/>
    <w:rsid w:val="00BE0999"/>
    <w:rsid w:val="00BF4D64"/>
    <w:rsid w:val="00C04BAC"/>
    <w:rsid w:val="00C178A7"/>
    <w:rsid w:val="00C17B7B"/>
    <w:rsid w:val="00C23C20"/>
    <w:rsid w:val="00C34BCF"/>
    <w:rsid w:val="00C362C0"/>
    <w:rsid w:val="00C77C1C"/>
    <w:rsid w:val="00C8026F"/>
    <w:rsid w:val="00CD462E"/>
    <w:rsid w:val="00CD5002"/>
    <w:rsid w:val="00CF36DE"/>
    <w:rsid w:val="00CF46F9"/>
    <w:rsid w:val="00CF6087"/>
    <w:rsid w:val="00D02856"/>
    <w:rsid w:val="00D13054"/>
    <w:rsid w:val="00D144DE"/>
    <w:rsid w:val="00D209D8"/>
    <w:rsid w:val="00D25214"/>
    <w:rsid w:val="00D25CD3"/>
    <w:rsid w:val="00D62A0E"/>
    <w:rsid w:val="00D84FCE"/>
    <w:rsid w:val="00D856BD"/>
    <w:rsid w:val="00DC471F"/>
    <w:rsid w:val="00DF7E9B"/>
    <w:rsid w:val="00E7167F"/>
    <w:rsid w:val="00E92981"/>
    <w:rsid w:val="00E961C6"/>
    <w:rsid w:val="00EB5819"/>
    <w:rsid w:val="00EC0AE9"/>
    <w:rsid w:val="00ED48C3"/>
    <w:rsid w:val="00ED6618"/>
    <w:rsid w:val="00EF0561"/>
    <w:rsid w:val="00F24338"/>
    <w:rsid w:val="00F33593"/>
    <w:rsid w:val="00F33C74"/>
    <w:rsid w:val="00F34B3C"/>
    <w:rsid w:val="00F42703"/>
    <w:rsid w:val="00F43888"/>
    <w:rsid w:val="00F73B84"/>
    <w:rsid w:val="00F91527"/>
    <w:rsid w:val="00F9244A"/>
    <w:rsid w:val="00F92BB6"/>
    <w:rsid w:val="00FA4A8A"/>
    <w:rsid w:val="00FC100F"/>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C6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672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672C66"/>
    <w:pPr>
      <w:pBdr>
        <w:top w:val="none" w:sz="0" w:space="0" w:color="auto"/>
      </w:pBdr>
      <w:spacing w:before="180"/>
      <w:outlineLvl w:val="1"/>
    </w:pPr>
    <w:rPr>
      <w:sz w:val="32"/>
    </w:rPr>
  </w:style>
  <w:style w:type="paragraph" w:styleId="Heading3">
    <w:name w:val="heading 3"/>
    <w:aliases w:val="H3,h3"/>
    <w:basedOn w:val="Heading2"/>
    <w:next w:val="Normal"/>
    <w:qFormat/>
    <w:rsid w:val="00672C66"/>
    <w:pPr>
      <w:spacing w:before="120"/>
      <w:outlineLvl w:val="2"/>
    </w:pPr>
    <w:rPr>
      <w:sz w:val="28"/>
    </w:rPr>
  </w:style>
  <w:style w:type="paragraph" w:styleId="Heading4">
    <w:name w:val="heading 4"/>
    <w:aliases w:val="h4"/>
    <w:basedOn w:val="Heading3"/>
    <w:next w:val="Normal"/>
    <w:qFormat/>
    <w:rsid w:val="00672C66"/>
    <w:pPr>
      <w:ind w:left="1418" w:hanging="1418"/>
      <w:outlineLvl w:val="3"/>
    </w:pPr>
    <w:rPr>
      <w:sz w:val="24"/>
    </w:rPr>
  </w:style>
  <w:style w:type="paragraph" w:styleId="Heading5">
    <w:name w:val="heading 5"/>
    <w:aliases w:val="h5"/>
    <w:basedOn w:val="Heading4"/>
    <w:next w:val="Normal"/>
    <w:qFormat/>
    <w:rsid w:val="00672C66"/>
    <w:pPr>
      <w:ind w:left="1701" w:hanging="1701"/>
      <w:outlineLvl w:val="4"/>
    </w:pPr>
    <w:rPr>
      <w:sz w:val="22"/>
    </w:rPr>
  </w:style>
  <w:style w:type="paragraph" w:styleId="Heading6">
    <w:name w:val="heading 6"/>
    <w:aliases w:val="h6"/>
    <w:basedOn w:val="H6"/>
    <w:next w:val="Normal"/>
    <w:qFormat/>
    <w:rsid w:val="00672C66"/>
    <w:pPr>
      <w:outlineLvl w:val="5"/>
    </w:pPr>
  </w:style>
  <w:style w:type="paragraph" w:styleId="Heading7">
    <w:name w:val="heading 7"/>
    <w:basedOn w:val="H6"/>
    <w:next w:val="Normal"/>
    <w:qFormat/>
    <w:rsid w:val="00672C66"/>
    <w:pPr>
      <w:outlineLvl w:val="6"/>
    </w:pPr>
  </w:style>
  <w:style w:type="paragraph" w:styleId="Heading8">
    <w:name w:val="heading 8"/>
    <w:basedOn w:val="Heading1"/>
    <w:next w:val="Normal"/>
    <w:qFormat/>
    <w:rsid w:val="00672C66"/>
    <w:pPr>
      <w:ind w:left="0" w:firstLine="0"/>
      <w:outlineLvl w:val="7"/>
    </w:pPr>
  </w:style>
  <w:style w:type="paragraph" w:styleId="Heading9">
    <w:name w:val="heading 9"/>
    <w:basedOn w:val="Heading8"/>
    <w:next w:val="Normal"/>
    <w:qFormat/>
    <w:rsid w:val="00672C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72C6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672C6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72C6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72C66"/>
    <w:pPr>
      <w:spacing w:before="180"/>
      <w:ind w:left="2693" w:hanging="2693"/>
    </w:pPr>
    <w:rPr>
      <w:b/>
    </w:rPr>
  </w:style>
  <w:style w:type="paragraph" w:styleId="TOC1">
    <w:name w:val="toc 1"/>
    <w:semiHidden/>
    <w:rsid w:val="00672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72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72C66"/>
    <w:pPr>
      <w:ind w:left="1701" w:hanging="1701"/>
    </w:pPr>
  </w:style>
  <w:style w:type="paragraph" w:styleId="TOC4">
    <w:name w:val="toc 4"/>
    <w:basedOn w:val="TOC3"/>
    <w:semiHidden/>
    <w:rsid w:val="00672C66"/>
    <w:pPr>
      <w:ind w:left="1418" w:hanging="1418"/>
    </w:pPr>
  </w:style>
  <w:style w:type="paragraph" w:styleId="TOC3">
    <w:name w:val="toc 3"/>
    <w:basedOn w:val="TOC2"/>
    <w:semiHidden/>
    <w:rsid w:val="00672C66"/>
    <w:pPr>
      <w:ind w:left="1134" w:hanging="1134"/>
    </w:pPr>
  </w:style>
  <w:style w:type="paragraph" w:styleId="TOC2">
    <w:name w:val="toc 2"/>
    <w:basedOn w:val="TOC1"/>
    <w:semiHidden/>
    <w:rsid w:val="00672C66"/>
    <w:pPr>
      <w:keepNext w:val="0"/>
      <w:spacing w:before="0"/>
      <w:ind w:left="851" w:hanging="851"/>
    </w:pPr>
    <w:rPr>
      <w:sz w:val="20"/>
    </w:rPr>
  </w:style>
  <w:style w:type="paragraph" w:styleId="Index2">
    <w:name w:val="index 2"/>
    <w:basedOn w:val="Index1"/>
    <w:semiHidden/>
    <w:rsid w:val="00672C66"/>
    <w:pPr>
      <w:ind w:left="284"/>
    </w:pPr>
  </w:style>
  <w:style w:type="paragraph" w:styleId="Index1">
    <w:name w:val="index 1"/>
    <w:basedOn w:val="Normal"/>
    <w:semiHidden/>
    <w:rsid w:val="00672C66"/>
    <w:pPr>
      <w:keepLines/>
      <w:spacing w:after="0"/>
    </w:pPr>
  </w:style>
  <w:style w:type="paragraph" w:customStyle="1" w:styleId="ZH">
    <w:name w:val="ZH"/>
    <w:rsid w:val="00672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72C66"/>
    <w:pPr>
      <w:outlineLvl w:val="9"/>
    </w:pPr>
  </w:style>
  <w:style w:type="paragraph" w:styleId="ListNumber2">
    <w:name w:val="List Number 2"/>
    <w:basedOn w:val="ListNumber"/>
    <w:semiHidden/>
    <w:rsid w:val="00672C66"/>
    <w:pPr>
      <w:ind w:left="851"/>
    </w:pPr>
  </w:style>
  <w:style w:type="character" w:styleId="FootnoteReference">
    <w:name w:val="footnote reference"/>
    <w:semiHidden/>
    <w:rsid w:val="00672C66"/>
    <w:rPr>
      <w:b/>
      <w:position w:val="6"/>
      <w:sz w:val="16"/>
    </w:rPr>
  </w:style>
  <w:style w:type="paragraph" w:styleId="FootnoteText">
    <w:name w:val="footnote text"/>
    <w:basedOn w:val="Normal"/>
    <w:link w:val="FootnoteTextChar"/>
    <w:semiHidden/>
    <w:rsid w:val="00672C6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har"/>
    <w:qFormat/>
    <w:rsid w:val="00672C66"/>
    <w:rPr>
      <w:b/>
    </w:rPr>
  </w:style>
  <w:style w:type="paragraph" w:customStyle="1" w:styleId="TAC">
    <w:name w:val="TAC"/>
    <w:basedOn w:val="TAL"/>
    <w:rsid w:val="00672C66"/>
    <w:pPr>
      <w:jc w:val="center"/>
    </w:pPr>
  </w:style>
  <w:style w:type="paragraph" w:customStyle="1" w:styleId="TF">
    <w:name w:val="TF"/>
    <w:basedOn w:val="TH"/>
    <w:rsid w:val="00672C66"/>
    <w:pPr>
      <w:keepNext w:val="0"/>
      <w:spacing w:before="0" w:after="240"/>
    </w:pPr>
  </w:style>
  <w:style w:type="paragraph" w:customStyle="1" w:styleId="NO">
    <w:name w:val="NO"/>
    <w:basedOn w:val="Normal"/>
    <w:rsid w:val="00672C66"/>
    <w:pPr>
      <w:keepLines/>
      <w:ind w:left="1135" w:hanging="851"/>
    </w:pPr>
  </w:style>
  <w:style w:type="paragraph" w:styleId="TOC9">
    <w:name w:val="toc 9"/>
    <w:basedOn w:val="TOC8"/>
    <w:semiHidden/>
    <w:rsid w:val="00672C66"/>
    <w:pPr>
      <w:ind w:left="1418" w:hanging="1418"/>
    </w:pPr>
  </w:style>
  <w:style w:type="paragraph" w:customStyle="1" w:styleId="EX">
    <w:name w:val="EX"/>
    <w:basedOn w:val="Normal"/>
    <w:rsid w:val="00672C66"/>
    <w:pPr>
      <w:keepLines/>
      <w:ind w:left="1702" w:hanging="1418"/>
    </w:pPr>
  </w:style>
  <w:style w:type="paragraph" w:customStyle="1" w:styleId="FP">
    <w:name w:val="FP"/>
    <w:basedOn w:val="Normal"/>
    <w:rsid w:val="00672C66"/>
    <w:pPr>
      <w:spacing w:after="0"/>
    </w:pPr>
  </w:style>
  <w:style w:type="paragraph" w:customStyle="1" w:styleId="LD">
    <w:name w:val="LD"/>
    <w:rsid w:val="00672C6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72C66"/>
    <w:pPr>
      <w:spacing w:after="0"/>
    </w:pPr>
  </w:style>
  <w:style w:type="paragraph" w:customStyle="1" w:styleId="EW">
    <w:name w:val="EW"/>
    <w:basedOn w:val="EX"/>
    <w:rsid w:val="00672C66"/>
    <w:pPr>
      <w:spacing w:after="0"/>
    </w:pPr>
  </w:style>
  <w:style w:type="paragraph" w:styleId="TOC6">
    <w:name w:val="toc 6"/>
    <w:basedOn w:val="TOC5"/>
    <w:next w:val="Normal"/>
    <w:semiHidden/>
    <w:rsid w:val="00672C66"/>
    <w:pPr>
      <w:ind w:left="1985" w:hanging="1985"/>
    </w:pPr>
  </w:style>
  <w:style w:type="paragraph" w:styleId="TOC7">
    <w:name w:val="toc 7"/>
    <w:basedOn w:val="TOC6"/>
    <w:next w:val="Normal"/>
    <w:semiHidden/>
    <w:rsid w:val="00672C66"/>
    <w:pPr>
      <w:ind w:left="2268" w:hanging="2268"/>
    </w:pPr>
  </w:style>
  <w:style w:type="paragraph" w:styleId="ListBullet2">
    <w:name w:val="List Bullet 2"/>
    <w:basedOn w:val="ListBullet"/>
    <w:semiHidden/>
    <w:rsid w:val="00672C66"/>
    <w:pPr>
      <w:ind w:left="851"/>
    </w:pPr>
  </w:style>
  <w:style w:type="paragraph" w:styleId="ListBullet3">
    <w:name w:val="List Bullet 3"/>
    <w:basedOn w:val="ListBullet2"/>
    <w:semiHidden/>
    <w:rsid w:val="00672C66"/>
    <w:pPr>
      <w:ind w:left="1135"/>
    </w:pPr>
  </w:style>
  <w:style w:type="paragraph" w:styleId="ListNumber">
    <w:name w:val="List Number"/>
    <w:basedOn w:val="List"/>
    <w:semiHidden/>
    <w:rsid w:val="00672C66"/>
  </w:style>
  <w:style w:type="paragraph" w:customStyle="1" w:styleId="EQ">
    <w:name w:val="EQ"/>
    <w:basedOn w:val="Normal"/>
    <w:next w:val="Normal"/>
    <w:rsid w:val="00672C66"/>
    <w:pPr>
      <w:keepLines/>
      <w:tabs>
        <w:tab w:val="center" w:pos="4536"/>
        <w:tab w:val="right" w:pos="9072"/>
      </w:tabs>
    </w:pPr>
    <w:rPr>
      <w:noProof/>
    </w:rPr>
  </w:style>
  <w:style w:type="paragraph" w:customStyle="1" w:styleId="TH">
    <w:name w:val="TH"/>
    <w:basedOn w:val="Normal"/>
    <w:rsid w:val="00672C66"/>
    <w:pPr>
      <w:keepNext/>
      <w:keepLines/>
      <w:spacing w:before="60"/>
      <w:jc w:val="center"/>
    </w:pPr>
    <w:rPr>
      <w:rFonts w:ascii="Arial" w:hAnsi="Arial"/>
      <w:b/>
    </w:rPr>
  </w:style>
  <w:style w:type="paragraph" w:customStyle="1" w:styleId="NF">
    <w:name w:val="NF"/>
    <w:basedOn w:val="NO"/>
    <w:rsid w:val="00672C66"/>
    <w:pPr>
      <w:keepNext/>
      <w:spacing w:after="0"/>
    </w:pPr>
    <w:rPr>
      <w:rFonts w:ascii="Arial" w:hAnsi="Arial"/>
      <w:sz w:val="18"/>
    </w:rPr>
  </w:style>
  <w:style w:type="paragraph" w:customStyle="1" w:styleId="PL">
    <w:name w:val="PL"/>
    <w:rsid w:val="00672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72C66"/>
    <w:pPr>
      <w:jc w:val="right"/>
    </w:pPr>
  </w:style>
  <w:style w:type="paragraph" w:customStyle="1" w:styleId="H6">
    <w:name w:val="H6"/>
    <w:basedOn w:val="Heading5"/>
    <w:next w:val="Normal"/>
    <w:rsid w:val="00672C66"/>
    <w:pPr>
      <w:ind w:left="1985" w:hanging="1985"/>
      <w:outlineLvl w:val="9"/>
    </w:pPr>
    <w:rPr>
      <w:sz w:val="20"/>
    </w:rPr>
  </w:style>
  <w:style w:type="paragraph" w:customStyle="1" w:styleId="TAN">
    <w:name w:val="TAN"/>
    <w:basedOn w:val="TAL"/>
    <w:rsid w:val="00672C66"/>
    <w:pPr>
      <w:ind w:left="851" w:hanging="851"/>
    </w:pPr>
  </w:style>
  <w:style w:type="paragraph" w:customStyle="1" w:styleId="TAL">
    <w:name w:val="TAL"/>
    <w:basedOn w:val="Normal"/>
    <w:rsid w:val="00672C66"/>
    <w:pPr>
      <w:keepNext/>
      <w:keepLines/>
      <w:spacing w:after="0"/>
    </w:pPr>
    <w:rPr>
      <w:rFonts w:ascii="Arial" w:hAnsi="Arial"/>
      <w:sz w:val="18"/>
    </w:rPr>
  </w:style>
  <w:style w:type="paragraph" w:customStyle="1" w:styleId="ZA">
    <w:name w:val="ZA"/>
    <w:rsid w:val="00672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72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72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72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72C66"/>
    <w:pPr>
      <w:framePr w:wrap="notBeside" w:y="16161"/>
    </w:pPr>
  </w:style>
  <w:style w:type="character" w:customStyle="1" w:styleId="ZGSM">
    <w:name w:val="ZGSM"/>
    <w:rsid w:val="00672C66"/>
  </w:style>
  <w:style w:type="paragraph" w:styleId="List2">
    <w:name w:val="List 2"/>
    <w:basedOn w:val="List"/>
    <w:semiHidden/>
    <w:rsid w:val="00672C66"/>
    <w:pPr>
      <w:ind w:left="851"/>
    </w:pPr>
  </w:style>
  <w:style w:type="paragraph" w:customStyle="1" w:styleId="ZG">
    <w:name w:val="ZG"/>
    <w:rsid w:val="00672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72C66"/>
    <w:pPr>
      <w:ind w:left="1135"/>
    </w:pPr>
  </w:style>
  <w:style w:type="paragraph" w:styleId="List4">
    <w:name w:val="List 4"/>
    <w:basedOn w:val="List3"/>
    <w:semiHidden/>
    <w:rsid w:val="00672C66"/>
    <w:pPr>
      <w:ind w:left="1418"/>
    </w:pPr>
  </w:style>
  <w:style w:type="paragraph" w:styleId="List5">
    <w:name w:val="List 5"/>
    <w:basedOn w:val="List4"/>
    <w:semiHidden/>
    <w:rsid w:val="00672C66"/>
    <w:pPr>
      <w:ind w:left="1702"/>
    </w:pPr>
  </w:style>
  <w:style w:type="paragraph" w:customStyle="1" w:styleId="EditorsNote">
    <w:name w:val="Editor's Note"/>
    <w:basedOn w:val="NO"/>
    <w:rsid w:val="00672C66"/>
    <w:rPr>
      <w:color w:val="FF0000"/>
    </w:rPr>
  </w:style>
  <w:style w:type="paragraph" w:styleId="List">
    <w:name w:val="List"/>
    <w:basedOn w:val="Normal"/>
    <w:semiHidden/>
    <w:rsid w:val="00672C66"/>
    <w:pPr>
      <w:ind w:left="568" w:hanging="284"/>
    </w:pPr>
  </w:style>
  <w:style w:type="paragraph" w:styleId="ListBullet">
    <w:name w:val="List Bullet"/>
    <w:basedOn w:val="List"/>
    <w:semiHidden/>
    <w:rsid w:val="00672C66"/>
  </w:style>
  <w:style w:type="paragraph" w:styleId="ListBullet4">
    <w:name w:val="List Bullet 4"/>
    <w:basedOn w:val="ListBullet3"/>
    <w:semiHidden/>
    <w:rsid w:val="00672C66"/>
    <w:pPr>
      <w:ind w:left="1418"/>
    </w:pPr>
  </w:style>
  <w:style w:type="paragraph" w:styleId="ListBullet5">
    <w:name w:val="List Bullet 5"/>
    <w:basedOn w:val="ListBullet4"/>
    <w:semiHidden/>
    <w:rsid w:val="00672C66"/>
    <w:pPr>
      <w:ind w:left="1702"/>
    </w:pPr>
  </w:style>
  <w:style w:type="paragraph" w:customStyle="1" w:styleId="B2">
    <w:name w:val="B2"/>
    <w:basedOn w:val="List2"/>
    <w:rsid w:val="00672C66"/>
  </w:style>
  <w:style w:type="paragraph" w:customStyle="1" w:styleId="B3">
    <w:name w:val="B3"/>
    <w:basedOn w:val="List3"/>
    <w:rsid w:val="00672C66"/>
  </w:style>
  <w:style w:type="paragraph" w:customStyle="1" w:styleId="B4">
    <w:name w:val="B4"/>
    <w:basedOn w:val="List4"/>
    <w:rsid w:val="00672C66"/>
  </w:style>
  <w:style w:type="paragraph" w:customStyle="1" w:styleId="B5">
    <w:name w:val="B5"/>
    <w:basedOn w:val="List5"/>
    <w:rsid w:val="00672C66"/>
  </w:style>
  <w:style w:type="paragraph" w:customStyle="1" w:styleId="ZTD">
    <w:name w:val="ZTD"/>
    <w:basedOn w:val="ZB"/>
    <w:rsid w:val="00672C6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val="en-GB" w:eastAsia="en-US"/>
    </w:rPr>
  </w:style>
  <w:style w:type="character" w:customStyle="1" w:styleId="CRCoverPageZchn">
    <w:name w:val="CR Cover Page Zchn"/>
    <w:link w:val="CRCoverPage"/>
    <w:rsid w:val="00A93911"/>
    <w:rPr>
      <w:rFonts w:ascii="Arial" w:hAnsi="Arial"/>
      <w:lang w:eastAsia="en-US"/>
    </w:rPr>
  </w:style>
  <w:style w:type="character" w:customStyle="1" w:styleId="TAHChar">
    <w:name w:val="TAH Char"/>
    <w:link w:val="TAH"/>
    <w:qFormat/>
    <w:rsid w:val="00A93911"/>
    <w:rPr>
      <w:rFonts w:ascii="Arial" w:hAnsi="Arial"/>
      <w:b/>
      <w:sz w:val="18"/>
    </w:rPr>
  </w:style>
  <w:style w:type="character" w:customStyle="1" w:styleId="IvDbodytextChar">
    <w:name w:val="IvD bodytext Char"/>
    <w:link w:val="IvDbodytext"/>
    <w:locked/>
    <w:rsid w:val="006B468C"/>
    <w:rPr>
      <w:rFonts w:ascii="Arial" w:hAnsi="Arial" w:cs="Arial"/>
      <w:spacing w:val="2"/>
    </w:rPr>
  </w:style>
  <w:style w:type="paragraph" w:customStyle="1" w:styleId="IvDbodytext">
    <w:name w:val="IvD bodytext"/>
    <w:basedOn w:val="BodyText"/>
    <w:link w:val="IvDbodytextChar"/>
    <w:qFormat/>
    <w:rsid w:val="006B46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paragraph" w:styleId="Revision">
    <w:name w:val="Revision"/>
    <w:hidden/>
    <w:uiPriority w:val="99"/>
    <w:semiHidden/>
    <w:rsid w:val="001A4859"/>
    <w:rPr>
      <w:lang w:val="en-GB" w:eastAsia="en-GB"/>
    </w:rPr>
  </w:style>
  <w:style w:type="character" w:styleId="UnresolvedMention">
    <w:name w:val="Unresolved Mention"/>
    <w:basedOn w:val="DefaultParagraphFont"/>
    <w:uiPriority w:val="99"/>
    <w:semiHidden/>
    <w:unhideWhenUsed/>
    <w:rsid w:val="000A06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82872">
      <w:bodyDiv w:val="1"/>
      <w:marLeft w:val="0"/>
      <w:marRight w:val="0"/>
      <w:marTop w:val="0"/>
      <w:marBottom w:val="0"/>
      <w:divBdr>
        <w:top w:val="none" w:sz="0" w:space="0" w:color="auto"/>
        <w:left w:val="none" w:sz="0" w:space="0" w:color="auto"/>
        <w:bottom w:val="none" w:sz="0" w:space="0" w:color="auto"/>
        <w:right w:val="none" w:sz="0" w:space="0" w:color="auto"/>
      </w:divBdr>
      <w:divsChild>
        <w:div w:id="1421221600">
          <w:marLeft w:val="1800"/>
          <w:marRight w:val="0"/>
          <w:marTop w:val="100"/>
          <w:marBottom w:val="0"/>
          <w:divBdr>
            <w:top w:val="none" w:sz="0" w:space="0" w:color="auto"/>
            <w:left w:val="none" w:sz="0" w:space="0" w:color="auto"/>
            <w:bottom w:val="none" w:sz="0" w:space="0" w:color="auto"/>
            <w:right w:val="none" w:sz="0" w:space="0" w:color="auto"/>
          </w:divBdr>
        </w:div>
      </w:divsChild>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belen.pancorbo@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User2</cp:lastModifiedBy>
  <cp:revision>3</cp:revision>
  <cp:lastPrinted>2002-04-23T07:10:00Z</cp:lastPrinted>
  <dcterms:created xsi:type="dcterms:W3CDTF">2024-11-08T08:26:00Z</dcterms:created>
  <dcterms:modified xsi:type="dcterms:W3CDTF">2024-11-08T09:46:00Z</dcterms:modified>
</cp:coreProperties>
</file>